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E56E" w14:textId="77777777" w:rsidR="001A0323" w:rsidRDefault="001A0323" w:rsidP="002C2F03">
      <w:pPr>
        <w:jc w:val="center"/>
        <w:rPr>
          <w:rFonts w:cs="TT646o00"/>
          <w:b/>
          <w:sz w:val="24"/>
          <w:szCs w:val="24"/>
        </w:rPr>
      </w:pPr>
    </w:p>
    <w:p w14:paraId="0F4E346C" w14:textId="4D8A92E6" w:rsidR="009F3396" w:rsidRDefault="001A0323" w:rsidP="002C2F03">
      <w:pPr>
        <w:jc w:val="center"/>
        <w:rPr>
          <w:rFonts w:cs="TT646o00"/>
          <w:b/>
          <w:sz w:val="24"/>
          <w:szCs w:val="24"/>
        </w:rPr>
      </w:pPr>
      <w:r>
        <w:rPr>
          <w:rFonts w:cs="TT646o00"/>
          <w:b/>
          <w:noProof/>
          <w:sz w:val="28"/>
          <w:szCs w:val="28"/>
        </w:rPr>
        <w:drawing>
          <wp:inline distT="0" distB="0" distL="0" distR="0" wp14:anchorId="12FCD7E2" wp14:editId="02234894">
            <wp:extent cx="6036310" cy="11658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ing for minutes template.PNG"/>
                    <pic:cNvPicPr/>
                  </pic:nvPicPr>
                  <pic:blipFill>
                    <a:blip r:embed="rId7">
                      <a:extLst>
                        <a:ext uri="{28A0092B-C50C-407E-A947-70E740481C1C}">
                          <a14:useLocalDpi xmlns:a14="http://schemas.microsoft.com/office/drawing/2010/main" val="0"/>
                        </a:ext>
                      </a:extLst>
                    </a:blip>
                    <a:stretch>
                      <a:fillRect/>
                    </a:stretch>
                  </pic:blipFill>
                  <pic:spPr>
                    <a:xfrm>
                      <a:off x="0" y="0"/>
                      <a:ext cx="6036844" cy="1165963"/>
                    </a:xfrm>
                    <a:prstGeom prst="rect">
                      <a:avLst/>
                    </a:prstGeom>
                  </pic:spPr>
                </pic:pic>
              </a:graphicData>
            </a:graphic>
          </wp:inline>
        </w:drawing>
      </w:r>
    </w:p>
    <w:p w14:paraId="58327252" w14:textId="546C6BFC" w:rsidR="001A0323" w:rsidRPr="00347910" w:rsidRDefault="001A0323" w:rsidP="002C2F03">
      <w:pPr>
        <w:jc w:val="center"/>
        <w:rPr>
          <w:rFonts w:cs="TT646o00"/>
          <w:b/>
          <w:sz w:val="24"/>
          <w:szCs w:val="24"/>
        </w:rPr>
      </w:pPr>
      <w:r>
        <w:rPr>
          <w:rFonts w:cs="TT646o00"/>
          <w:b/>
          <w:sz w:val="24"/>
          <w:szCs w:val="24"/>
        </w:rPr>
        <w:t>Held on April 17, 2023 in the Lyndhurst Community Room</w:t>
      </w:r>
      <w:r w:rsidR="00066849">
        <w:rPr>
          <w:rFonts w:cs="TT646o00"/>
          <w:b/>
          <w:sz w:val="24"/>
          <w:szCs w:val="24"/>
        </w:rPr>
        <w:t xml:space="preserve"> and via ZOOM</w:t>
      </w:r>
    </w:p>
    <w:tbl>
      <w:tblPr>
        <w:tblStyle w:val="TableGrid"/>
        <w:tblW w:w="0" w:type="auto"/>
        <w:tblLook w:val="04A0" w:firstRow="1" w:lastRow="0" w:firstColumn="1" w:lastColumn="0" w:noHBand="0" w:noVBand="1"/>
      </w:tblPr>
      <w:tblGrid>
        <w:gridCol w:w="901"/>
        <w:gridCol w:w="4224"/>
      </w:tblGrid>
      <w:tr w:rsidR="002C2F03" w14:paraId="4AD2FAF6" w14:textId="77777777" w:rsidTr="009E0C4C">
        <w:trPr>
          <w:trHeight w:val="1286"/>
        </w:trPr>
        <w:tc>
          <w:tcPr>
            <w:tcW w:w="901" w:type="dxa"/>
          </w:tcPr>
          <w:p w14:paraId="463DD279" w14:textId="3C11BA92" w:rsidR="002C2F03" w:rsidRDefault="002C2F03" w:rsidP="00D52FBE">
            <w:r>
              <w:t>Pres</w:t>
            </w:r>
            <w:r w:rsidR="00C40D55">
              <w:t>e</w:t>
            </w:r>
            <w:r>
              <w:t>nt</w:t>
            </w:r>
          </w:p>
        </w:tc>
        <w:tc>
          <w:tcPr>
            <w:tcW w:w="4224" w:type="dxa"/>
          </w:tcPr>
          <w:p w14:paraId="166FE7ED" w14:textId="77777777" w:rsidR="0038022D" w:rsidRDefault="00066849" w:rsidP="00D52FBE">
            <w:r>
              <w:t>Pierre Mercier (Vice Chair)</w:t>
            </w:r>
          </w:p>
          <w:p w14:paraId="758E29B1" w14:textId="77777777" w:rsidR="00066849" w:rsidRDefault="00066849" w:rsidP="00D52FBE">
            <w:r>
              <w:t>Anna Basten</w:t>
            </w:r>
          </w:p>
          <w:p w14:paraId="50AE80DF" w14:textId="77777777" w:rsidR="00066849" w:rsidRDefault="00066849" w:rsidP="00D52FBE">
            <w:r>
              <w:t>Carol Rogers</w:t>
            </w:r>
          </w:p>
          <w:p w14:paraId="2B01E532" w14:textId="77777777" w:rsidR="00066849" w:rsidRDefault="00066849" w:rsidP="00D52FBE">
            <w:r>
              <w:t>Cathy Griffin</w:t>
            </w:r>
          </w:p>
          <w:p w14:paraId="44405667" w14:textId="77777777" w:rsidR="00066849" w:rsidRDefault="00066849" w:rsidP="00D52FBE">
            <w:r>
              <w:t>Cindy Code (CEO)</w:t>
            </w:r>
          </w:p>
          <w:p w14:paraId="57EB642B" w14:textId="77777777" w:rsidR="00066849" w:rsidRDefault="00066849" w:rsidP="00D52FBE">
            <w:r>
              <w:t>Cynthia Healey</w:t>
            </w:r>
          </w:p>
          <w:p w14:paraId="36F0B16A" w14:textId="262BE2FA" w:rsidR="00066849" w:rsidRDefault="00066849" w:rsidP="00D52FBE">
            <w:r>
              <w:t>Deborah Diemand</w:t>
            </w:r>
          </w:p>
        </w:tc>
      </w:tr>
      <w:tr w:rsidR="002C2F03" w14:paraId="12B8CB69" w14:textId="77777777" w:rsidTr="00E02D9D">
        <w:trPr>
          <w:trHeight w:val="656"/>
        </w:trPr>
        <w:tc>
          <w:tcPr>
            <w:tcW w:w="901" w:type="dxa"/>
          </w:tcPr>
          <w:p w14:paraId="1AF285D6" w14:textId="77777777" w:rsidR="002C2F03" w:rsidRDefault="002C2F03" w:rsidP="00D52FBE">
            <w:r>
              <w:t>Regrets</w:t>
            </w:r>
          </w:p>
        </w:tc>
        <w:tc>
          <w:tcPr>
            <w:tcW w:w="4224" w:type="dxa"/>
          </w:tcPr>
          <w:p w14:paraId="4CA1D3B0" w14:textId="77777777" w:rsidR="0058107E" w:rsidRDefault="00066849" w:rsidP="004944C7">
            <w:r>
              <w:t>Brenda Lolley (Board Chair)</w:t>
            </w:r>
          </w:p>
          <w:p w14:paraId="65052DBE" w14:textId="24080D81" w:rsidR="00066849" w:rsidRDefault="00D276BC" w:rsidP="004944C7">
            <w:r>
              <w:t>Corinna Smith-Gatcke (Mayor)</w:t>
            </w:r>
          </w:p>
        </w:tc>
      </w:tr>
    </w:tbl>
    <w:p w14:paraId="56603882" w14:textId="77777777" w:rsidR="009F3396" w:rsidRDefault="009F3396"/>
    <w:tbl>
      <w:tblPr>
        <w:tblStyle w:val="TableGrid"/>
        <w:tblW w:w="0" w:type="auto"/>
        <w:tblLook w:val="04A0" w:firstRow="1" w:lastRow="0" w:firstColumn="1" w:lastColumn="0" w:noHBand="0" w:noVBand="1"/>
      </w:tblPr>
      <w:tblGrid>
        <w:gridCol w:w="827"/>
        <w:gridCol w:w="2768"/>
        <w:gridCol w:w="6930"/>
        <w:gridCol w:w="2569"/>
      </w:tblGrid>
      <w:tr w:rsidR="002C2F03" w14:paraId="2466DA2A" w14:textId="77777777" w:rsidTr="00C40D55">
        <w:tc>
          <w:tcPr>
            <w:tcW w:w="827" w:type="dxa"/>
          </w:tcPr>
          <w:p w14:paraId="4464CA5D" w14:textId="77777777" w:rsidR="002C2F03" w:rsidRPr="002C2F03" w:rsidRDefault="002C2F03">
            <w:r w:rsidRPr="002C2F03">
              <w:t>1.0</w:t>
            </w:r>
          </w:p>
        </w:tc>
        <w:tc>
          <w:tcPr>
            <w:tcW w:w="2768" w:type="dxa"/>
          </w:tcPr>
          <w:p w14:paraId="69B42447" w14:textId="0F2F3834" w:rsidR="002C2F03" w:rsidRPr="002C2F03" w:rsidRDefault="002C2F03">
            <w:pPr>
              <w:rPr>
                <w:b/>
              </w:rPr>
            </w:pPr>
            <w:r w:rsidRPr="002C2F03">
              <w:rPr>
                <w:b/>
              </w:rPr>
              <w:t>Call to Order</w:t>
            </w:r>
            <w:r w:rsidR="00B16D5E">
              <w:rPr>
                <w:b/>
              </w:rPr>
              <w:t xml:space="preserve"> </w:t>
            </w:r>
          </w:p>
        </w:tc>
        <w:tc>
          <w:tcPr>
            <w:tcW w:w="6930" w:type="dxa"/>
          </w:tcPr>
          <w:p w14:paraId="4F92FC74" w14:textId="7BCEB21F" w:rsidR="001A0323" w:rsidRDefault="003B415C" w:rsidP="000E13A6">
            <w:r>
              <w:t xml:space="preserve"> </w:t>
            </w:r>
            <w:r w:rsidR="00D276BC">
              <w:t>The meeting was called to order by Vice Chair, P Mercier at 4:01 pm.</w:t>
            </w:r>
          </w:p>
          <w:p w14:paraId="4DEB6437" w14:textId="6E5BB746" w:rsidR="001A0323" w:rsidRDefault="001A0323" w:rsidP="000E13A6"/>
        </w:tc>
        <w:tc>
          <w:tcPr>
            <w:tcW w:w="2569" w:type="dxa"/>
          </w:tcPr>
          <w:p w14:paraId="5A7061DA" w14:textId="77777777" w:rsidR="002C2F03" w:rsidRDefault="002C2F03"/>
        </w:tc>
      </w:tr>
      <w:tr w:rsidR="00604988" w14:paraId="00E7220B" w14:textId="77777777" w:rsidTr="00C40D55">
        <w:tc>
          <w:tcPr>
            <w:tcW w:w="827" w:type="dxa"/>
          </w:tcPr>
          <w:p w14:paraId="18CC3B4D" w14:textId="77777777" w:rsidR="00604988" w:rsidRPr="002C2F03" w:rsidRDefault="002C2F03">
            <w:r w:rsidRPr="008F2472">
              <w:t>2</w:t>
            </w:r>
            <w:r w:rsidR="00604988" w:rsidRPr="008F2472">
              <w:t>.0</w:t>
            </w:r>
          </w:p>
        </w:tc>
        <w:tc>
          <w:tcPr>
            <w:tcW w:w="2768" w:type="dxa"/>
          </w:tcPr>
          <w:p w14:paraId="6E0BBBBB" w14:textId="0E70157C" w:rsidR="00604988" w:rsidRPr="002C2F03" w:rsidRDefault="00066849">
            <w:pPr>
              <w:rPr>
                <w:b/>
              </w:rPr>
            </w:pPr>
            <w:r>
              <w:rPr>
                <w:b/>
              </w:rPr>
              <w:t>Land Acknowledgement &amp; Remarks from the Chair</w:t>
            </w:r>
          </w:p>
        </w:tc>
        <w:tc>
          <w:tcPr>
            <w:tcW w:w="6930" w:type="dxa"/>
          </w:tcPr>
          <w:p w14:paraId="239027A6" w14:textId="410BC699" w:rsidR="001A0323" w:rsidRDefault="00D276BC" w:rsidP="00A92F45">
            <w:r>
              <w:t>Vice Chair, P. Mercier welcomed the board members and introduced the new CEO, Cindy Code during opening remarks. The Land Acknowledgement was shared.</w:t>
            </w:r>
          </w:p>
          <w:p w14:paraId="720F00C9" w14:textId="0A7202B3" w:rsidR="001A0323" w:rsidRDefault="001A0323" w:rsidP="00A92F45"/>
        </w:tc>
        <w:tc>
          <w:tcPr>
            <w:tcW w:w="2569" w:type="dxa"/>
          </w:tcPr>
          <w:p w14:paraId="449E1DB9" w14:textId="77777777" w:rsidR="00604988" w:rsidRDefault="00604988"/>
        </w:tc>
      </w:tr>
      <w:tr w:rsidR="0003658B" w14:paraId="1A8280CD" w14:textId="77777777" w:rsidTr="00C40D55">
        <w:tc>
          <w:tcPr>
            <w:tcW w:w="827" w:type="dxa"/>
          </w:tcPr>
          <w:p w14:paraId="3E11BFB0" w14:textId="77777777" w:rsidR="0003658B" w:rsidRPr="002C2F03" w:rsidRDefault="0003658B" w:rsidP="0003658B">
            <w:r w:rsidRPr="002C2F03">
              <w:t>3.0</w:t>
            </w:r>
          </w:p>
        </w:tc>
        <w:tc>
          <w:tcPr>
            <w:tcW w:w="2768" w:type="dxa"/>
          </w:tcPr>
          <w:p w14:paraId="49F3858D" w14:textId="5A6B03BA" w:rsidR="00C40D55" w:rsidRPr="002C2F03" w:rsidRDefault="00066849" w:rsidP="0003658B">
            <w:pPr>
              <w:rPr>
                <w:b/>
              </w:rPr>
            </w:pPr>
            <w:r>
              <w:rPr>
                <w:b/>
              </w:rPr>
              <w:t>Approval of the Agenda</w:t>
            </w:r>
          </w:p>
        </w:tc>
        <w:tc>
          <w:tcPr>
            <w:tcW w:w="6930" w:type="dxa"/>
          </w:tcPr>
          <w:p w14:paraId="08F285E3" w14:textId="5ACCF15C" w:rsidR="0003658B" w:rsidRPr="002B0919" w:rsidRDefault="002B0919" w:rsidP="00A92F45">
            <w:pPr>
              <w:rPr>
                <w:b/>
              </w:rPr>
            </w:pPr>
            <w:r w:rsidRPr="002B0919">
              <w:rPr>
                <w:b/>
              </w:rPr>
              <w:t>Motion 23-26</w:t>
            </w:r>
            <w:r>
              <w:rPr>
                <w:b/>
              </w:rPr>
              <w:t xml:space="preserve"> </w:t>
            </w:r>
            <w:r w:rsidRPr="002B0919">
              <w:t>THAT</w:t>
            </w:r>
            <w:r>
              <w:t xml:space="preserve"> the Leeds and the Thousand Islands Public Library Board approve the agenda as presented. Moved by C. Griffin; seconded by C. Rogers. </w:t>
            </w:r>
            <w:r w:rsidRPr="002B0919">
              <w:rPr>
                <w:b/>
              </w:rPr>
              <w:t>APPROVED</w:t>
            </w:r>
          </w:p>
          <w:p w14:paraId="5A9C8BDE" w14:textId="77777777" w:rsidR="001A0323" w:rsidRDefault="001A0323" w:rsidP="00A92F45"/>
          <w:p w14:paraId="14C6223B" w14:textId="646A3C6A" w:rsidR="001A0323" w:rsidRDefault="001A0323" w:rsidP="00A92F45"/>
        </w:tc>
        <w:tc>
          <w:tcPr>
            <w:tcW w:w="2569" w:type="dxa"/>
          </w:tcPr>
          <w:p w14:paraId="101BEDE7" w14:textId="77777777" w:rsidR="0003658B" w:rsidRDefault="0003658B" w:rsidP="0003658B"/>
        </w:tc>
      </w:tr>
      <w:tr w:rsidR="0003658B" w14:paraId="3CB6EA5E" w14:textId="77777777" w:rsidTr="00C40D55">
        <w:tc>
          <w:tcPr>
            <w:tcW w:w="827" w:type="dxa"/>
          </w:tcPr>
          <w:p w14:paraId="1B93EFB3" w14:textId="77777777" w:rsidR="0003658B" w:rsidRPr="002C2F03" w:rsidRDefault="0003658B" w:rsidP="0003658B">
            <w:r w:rsidRPr="002C2F03">
              <w:lastRenderedPageBreak/>
              <w:t>4.0</w:t>
            </w:r>
          </w:p>
        </w:tc>
        <w:tc>
          <w:tcPr>
            <w:tcW w:w="2768" w:type="dxa"/>
          </w:tcPr>
          <w:p w14:paraId="155F547C" w14:textId="46095210" w:rsidR="0003658B" w:rsidRPr="002C2F03" w:rsidRDefault="00066849" w:rsidP="0003658B">
            <w:pPr>
              <w:rPr>
                <w:b/>
              </w:rPr>
            </w:pPr>
            <w:r>
              <w:rPr>
                <w:b/>
              </w:rPr>
              <w:t>Declaration of Conflict of Interest</w:t>
            </w:r>
          </w:p>
        </w:tc>
        <w:tc>
          <w:tcPr>
            <w:tcW w:w="6930" w:type="dxa"/>
          </w:tcPr>
          <w:p w14:paraId="2F1F3D24" w14:textId="77777777" w:rsidR="00863B73" w:rsidRDefault="00863B73" w:rsidP="00A92F45"/>
          <w:p w14:paraId="387D7514" w14:textId="263E2369" w:rsidR="001A0323" w:rsidRPr="002B0919" w:rsidRDefault="002B0919" w:rsidP="00A92F45">
            <w:pPr>
              <w:rPr>
                <w:i/>
              </w:rPr>
            </w:pPr>
            <w:r w:rsidRPr="002B0919">
              <w:rPr>
                <w:i/>
              </w:rPr>
              <w:t>None to declare</w:t>
            </w:r>
            <w:r>
              <w:rPr>
                <w:i/>
              </w:rPr>
              <w:t>.</w:t>
            </w:r>
          </w:p>
          <w:p w14:paraId="0E0A5992" w14:textId="77777777" w:rsidR="001A0323" w:rsidRDefault="001A0323" w:rsidP="00A92F45"/>
          <w:p w14:paraId="7297597B" w14:textId="40015443" w:rsidR="001A0323" w:rsidRDefault="001A0323" w:rsidP="00A92F45"/>
        </w:tc>
        <w:tc>
          <w:tcPr>
            <w:tcW w:w="2569" w:type="dxa"/>
          </w:tcPr>
          <w:p w14:paraId="3350C589" w14:textId="77777777" w:rsidR="0003658B" w:rsidRDefault="0003658B" w:rsidP="0003658B"/>
        </w:tc>
      </w:tr>
      <w:tr w:rsidR="0003658B" w14:paraId="3E1E3AC6" w14:textId="77777777" w:rsidTr="00C40D55">
        <w:tc>
          <w:tcPr>
            <w:tcW w:w="827" w:type="dxa"/>
          </w:tcPr>
          <w:p w14:paraId="5049EA92" w14:textId="77777777" w:rsidR="0003658B" w:rsidRPr="002C2F03" w:rsidRDefault="0003658B" w:rsidP="0003658B">
            <w:r w:rsidRPr="002C2F03">
              <w:t>5.0</w:t>
            </w:r>
          </w:p>
        </w:tc>
        <w:tc>
          <w:tcPr>
            <w:tcW w:w="2768" w:type="dxa"/>
          </w:tcPr>
          <w:p w14:paraId="3EB8B563" w14:textId="1C0B45AD" w:rsidR="0003658B" w:rsidRPr="002C2F03" w:rsidRDefault="0003658B" w:rsidP="0003658B">
            <w:pPr>
              <w:rPr>
                <w:b/>
              </w:rPr>
            </w:pPr>
            <w:r w:rsidRPr="002C2F03">
              <w:rPr>
                <w:b/>
              </w:rPr>
              <w:t xml:space="preserve">Adoption of the </w:t>
            </w:r>
            <w:r w:rsidR="00C40D55">
              <w:rPr>
                <w:b/>
              </w:rPr>
              <w:t>M</w:t>
            </w:r>
            <w:r w:rsidRPr="002C2F03">
              <w:rPr>
                <w:b/>
              </w:rPr>
              <w:t>inutes</w:t>
            </w:r>
          </w:p>
        </w:tc>
        <w:tc>
          <w:tcPr>
            <w:tcW w:w="6930" w:type="dxa"/>
          </w:tcPr>
          <w:p w14:paraId="2B99A650" w14:textId="77777777" w:rsidR="008A4C3D" w:rsidRDefault="008A4C3D" w:rsidP="00A92F45">
            <w:pPr>
              <w:rPr>
                <w:b/>
              </w:rPr>
            </w:pPr>
          </w:p>
          <w:p w14:paraId="26F9D14D" w14:textId="164E2E9D" w:rsidR="001A0323" w:rsidRDefault="002B0919" w:rsidP="00A92F45">
            <w:pPr>
              <w:rPr>
                <w:b/>
              </w:rPr>
            </w:pPr>
            <w:r>
              <w:rPr>
                <w:b/>
              </w:rPr>
              <w:t>5.1 March 20, 2023</w:t>
            </w:r>
          </w:p>
          <w:p w14:paraId="505EEB57" w14:textId="64774C2F" w:rsidR="002B0919" w:rsidRDefault="002B0919" w:rsidP="00A92F45">
            <w:pPr>
              <w:rPr>
                <w:b/>
              </w:rPr>
            </w:pPr>
          </w:p>
          <w:p w14:paraId="4FB29046" w14:textId="627FF142" w:rsidR="002B0919" w:rsidRPr="002B0919" w:rsidRDefault="002B0919" w:rsidP="00A92F45">
            <w:pPr>
              <w:rPr>
                <w:b/>
              </w:rPr>
            </w:pPr>
            <w:r>
              <w:rPr>
                <w:b/>
              </w:rPr>
              <w:t xml:space="preserve">Motion 23-27 </w:t>
            </w:r>
            <w:r w:rsidRPr="002B0919">
              <w:t>THAT</w:t>
            </w:r>
            <w:r>
              <w:t xml:space="preserve"> the Leeds and the Thousand Islands Public Library Board approve the minutes of the previous meeting, March 20</w:t>
            </w:r>
            <w:r w:rsidRPr="002B0919">
              <w:rPr>
                <w:vertAlign w:val="superscript"/>
              </w:rPr>
              <w:t>th</w:t>
            </w:r>
            <w:r>
              <w:t xml:space="preserve">, 2033, as presented. Moved by A. Basten; seconded by C. Rogers. </w:t>
            </w:r>
            <w:r w:rsidRPr="002B0919">
              <w:rPr>
                <w:b/>
              </w:rPr>
              <w:t>APPROVED.</w:t>
            </w:r>
          </w:p>
          <w:p w14:paraId="0694369F" w14:textId="77777777" w:rsidR="001A0323" w:rsidRDefault="001A0323" w:rsidP="00A92F45">
            <w:pPr>
              <w:rPr>
                <w:b/>
              </w:rPr>
            </w:pPr>
          </w:p>
          <w:p w14:paraId="36F0E87E" w14:textId="58DF38D5" w:rsidR="001A0323" w:rsidRPr="00042ACB" w:rsidRDefault="001A0323" w:rsidP="00A92F45">
            <w:pPr>
              <w:rPr>
                <w:b/>
              </w:rPr>
            </w:pPr>
          </w:p>
        </w:tc>
        <w:tc>
          <w:tcPr>
            <w:tcW w:w="2569" w:type="dxa"/>
          </w:tcPr>
          <w:p w14:paraId="5313EAA9" w14:textId="77777777" w:rsidR="0003658B" w:rsidRDefault="0003658B" w:rsidP="0003658B">
            <w:r>
              <w:t xml:space="preserve"> </w:t>
            </w:r>
          </w:p>
        </w:tc>
      </w:tr>
      <w:tr w:rsidR="0003658B" w14:paraId="4EA235E5" w14:textId="77777777" w:rsidTr="00C40D55">
        <w:tc>
          <w:tcPr>
            <w:tcW w:w="827" w:type="dxa"/>
          </w:tcPr>
          <w:p w14:paraId="28C18E8E" w14:textId="77777777" w:rsidR="0003658B" w:rsidRPr="002C2F03" w:rsidRDefault="0003658B" w:rsidP="0003658B">
            <w:r>
              <w:t>6.0</w:t>
            </w:r>
          </w:p>
        </w:tc>
        <w:tc>
          <w:tcPr>
            <w:tcW w:w="2768" w:type="dxa"/>
          </w:tcPr>
          <w:p w14:paraId="2486A226" w14:textId="55452AB5" w:rsidR="00C40D55" w:rsidRPr="002C2F03" w:rsidRDefault="0003658B" w:rsidP="0003658B">
            <w:pPr>
              <w:rPr>
                <w:b/>
              </w:rPr>
            </w:pPr>
            <w:r>
              <w:rPr>
                <w:b/>
              </w:rPr>
              <w:t>Business Arising from the Minut</w:t>
            </w:r>
            <w:r w:rsidR="00FB2C95">
              <w:rPr>
                <w:b/>
              </w:rPr>
              <w:t>es</w:t>
            </w:r>
          </w:p>
        </w:tc>
        <w:tc>
          <w:tcPr>
            <w:tcW w:w="6930" w:type="dxa"/>
          </w:tcPr>
          <w:p w14:paraId="2BBCE35E" w14:textId="721B3F0A" w:rsidR="009F4270" w:rsidRDefault="003A7C39" w:rsidP="00487434">
            <w:pPr>
              <w:rPr>
                <w:b/>
                <w:bCs/>
              </w:rPr>
            </w:pPr>
            <w:r w:rsidRPr="003A7C39">
              <w:rPr>
                <w:b/>
                <w:bCs/>
              </w:rPr>
              <w:t>6.1 Strategic Plan Progress Review</w:t>
            </w:r>
          </w:p>
          <w:p w14:paraId="26EC9E84" w14:textId="4E14DE81" w:rsidR="003A7C39" w:rsidRDefault="003A7C39" w:rsidP="00487434">
            <w:pPr>
              <w:rPr>
                <w:bCs/>
              </w:rPr>
            </w:pPr>
          </w:p>
          <w:p w14:paraId="11A8E56A" w14:textId="5AB7A69B" w:rsidR="003A7C39" w:rsidRDefault="006469FE" w:rsidP="00487434">
            <w:pPr>
              <w:rPr>
                <w:bCs/>
              </w:rPr>
            </w:pPr>
            <w:r>
              <w:rPr>
                <w:bCs/>
              </w:rPr>
              <w:t>During the transition period of Interim CEO to recently hired CEO, projected dates on specific goals of the plan have been postponed. Moving ahead. The position of Branch Coordinator in Lansdowne (C. Code’s former title) needs to be filled</w:t>
            </w:r>
            <w:r w:rsidR="00FB2C95">
              <w:rPr>
                <w:bCs/>
              </w:rPr>
              <w:t xml:space="preserve">; </w:t>
            </w:r>
            <w:r>
              <w:rPr>
                <w:bCs/>
              </w:rPr>
              <w:t xml:space="preserve">internal candidates have been interviewed. </w:t>
            </w:r>
          </w:p>
          <w:p w14:paraId="527F5BDA" w14:textId="77777777" w:rsidR="00FB2C95" w:rsidRDefault="00FB2C95" w:rsidP="00487434">
            <w:pPr>
              <w:rPr>
                <w:bCs/>
              </w:rPr>
            </w:pPr>
          </w:p>
          <w:p w14:paraId="42DDC464" w14:textId="59843C57" w:rsidR="001A0323" w:rsidRDefault="00FB2C95" w:rsidP="00487434">
            <w:pPr>
              <w:rPr>
                <w:bCs/>
              </w:rPr>
            </w:pPr>
            <w:r>
              <w:rPr>
                <w:bCs/>
              </w:rPr>
              <w:t>A review and update of job descriptions and positions will be updated, new goal for completion: end of May, 2023</w:t>
            </w:r>
          </w:p>
          <w:p w14:paraId="27CDFCE5" w14:textId="2DEB9C73" w:rsidR="001A0323" w:rsidRPr="00487434" w:rsidRDefault="001A0323" w:rsidP="00487434">
            <w:pPr>
              <w:rPr>
                <w:bCs/>
              </w:rPr>
            </w:pPr>
          </w:p>
        </w:tc>
        <w:tc>
          <w:tcPr>
            <w:tcW w:w="2569" w:type="dxa"/>
          </w:tcPr>
          <w:p w14:paraId="246B9790" w14:textId="77777777" w:rsidR="00E60838" w:rsidRDefault="00E60838" w:rsidP="009C671B"/>
        </w:tc>
      </w:tr>
      <w:tr w:rsidR="0003658B" w14:paraId="71DB1A42" w14:textId="77777777" w:rsidTr="00C40D55">
        <w:tc>
          <w:tcPr>
            <w:tcW w:w="827" w:type="dxa"/>
          </w:tcPr>
          <w:p w14:paraId="3FFA7014" w14:textId="77777777" w:rsidR="0003658B" w:rsidRPr="002C2F03" w:rsidRDefault="0003658B" w:rsidP="0003658B">
            <w:r>
              <w:t>7</w:t>
            </w:r>
            <w:r w:rsidRPr="002C2F03">
              <w:t>.0</w:t>
            </w:r>
          </w:p>
        </w:tc>
        <w:tc>
          <w:tcPr>
            <w:tcW w:w="2768" w:type="dxa"/>
          </w:tcPr>
          <w:p w14:paraId="05AA7999" w14:textId="6608EBC8" w:rsidR="0003658B" w:rsidRPr="002C2F03" w:rsidRDefault="00066849" w:rsidP="0003658B">
            <w:pPr>
              <w:rPr>
                <w:b/>
              </w:rPr>
            </w:pPr>
            <w:r>
              <w:rPr>
                <w:b/>
              </w:rPr>
              <w:t>Consent Agenda</w:t>
            </w:r>
          </w:p>
        </w:tc>
        <w:tc>
          <w:tcPr>
            <w:tcW w:w="6930" w:type="dxa"/>
          </w:tcPr>
          <w:p w14:paraId="45B80EC7" w14:textId="242499E9" w:rsidR="0003658B" w:rsidRPr="00066849" w:rsidRDefault="00066849" w:rsidP="00A92F45">
            <w:pPr>
              <w:rPr>
                <w:b/>
              </w:rPr>
            </w:pPr>
            <w:r w:rsidRPr="00066849">
              <w:rPr>
                <w:b/>
              </w:rPr>
              <w:t>7.1 CEO Report</w:t>
            </w:r>
          </w:p>
          <w:p w14:paraId="2B31560A" w14:textId="4DFEDE06" w:rsidR="00066849" w:rsidRDefault="00066849" w:rsidP="00066849">
            <w:pPr>
              <w:pStyle w:val="ListParagraph"/>
              <w:numPr>
                <w:ilvl w:val="0"/>
                <w:numId w:val="6"/>
              </w:numPr>
            </w:pPr>
            <w:r>
              <w:t>See attached</w:t>
            </w:r>
          </w:p>
          <w:p w14:paraId="459869D7" w14:textId="6A7C0535" w:rsidR="00066849" w:rsidRPr="00066849" w:rsidRDefault="00066849" w:rsidP="00066849">
            <w:pPr>
              <w:rPr>
                <w:b/>
              </w:rPr>
            </w:pPr>
            <w:r w:rsidRPr="00066849">
              <w:rPr>
                <w:b/>
              </w:rPr>
              <w:t>7.2 Statistical Report</w:t>
            </w:r>
          </w:p>
          <w:p w14:paraId="32E0BE30" w14:textId="7AC153C7" w:rsidR="00066849" w:rsidRDefault="00066849" w:rsidP="00066849">
            <w:pPr>
              <w:pStyle w:val="ListParagraph"/>
              <w:numPr>
                <w:ilvl w:val="0"/>
                <w:numId w:val="6"/>
              </w:numPr>
            </w:pPr>
            <w:r>
              <w:t>See attached</w:t>
            </w:r>
          </w:p>
          <w:p w14:paraId="65B7FA05" w14:textId="0DBC2CEC" w:rsidR="00066849" w:rsidRPr="00066849" w:rsidRDefault="00066849" w:rsidP="00066849">
            <w:pPr>
              <w:rPr>
                <w:b/>
              </w:rPr>
            </w:pPr>
            <w:r w:rsidRPr="00066849">
              <w:rPr>
                <w:b/>
              </w:rPr>
              <w:t>7.3 Financial Report</w:t>
            </w:r>
          </w:p>
          <w:p w14:paraId="07141BA3" w14:textId="128820F9" w:rsidR="00066849" w:rsidRDefault="00066849" w:rsidP="00066849">
            <w:pPr>
              <w:pStyle w:val="ListParagraph"/>
              <w:numPr>
                <w:ilvl w:val="0"/>
                <w:numId w:val="6"/>
              </w:numPr>
            </w:pPr>
            <w:r>
              <w:t>See attached</w:t>
            </w:r>
          </w:p>
          <w:p w14:paraId="0B659B2B" w14:textId="03121D08" w:rsidR="00066849" w:rsidRPr="00066849" w:rsidRDefault="00066849" w:rsidP="00066849">
            <w:pPr>
              <w:rPr>
                <w:b/>
              </w:rPr>
            </w:pPr>
            <w:r w:rsidRPr="00066849">
              <w:rPr>
                <w:b/>
              </w:rPr>
              <w:t>7.4 Health and Safety Report</w:t>
            </w:r>
          </w:p>
          <w:p w14:paraId="68F05D19" w14:textId="3894049F" w:rsidR="00066849" w:rsidRDefault="00066849" w:rsidP="00066849">
            <w:pPr>
              <w:pStyle w:val="ListParagraph"/>
              <w:numPr>
                <w:ilvl w:val="0"/>
                <w:numId w:val="6"/>
              </w:numPr>
            </w:pPr>
            <w:r>
              <w:t>See attached</w:t>
            </w:r>
          </w:p>
          <w:p w14:paraId="218215D7" w14:textId="77777777" w:rsidR="00E61124" w:rsidRDefault="00E61124" w:rsidP="00E61124">
            <w:pPr>
              <w:pStyle w:val="ListParagraph"/>
            </w:pPr>
          </w:p>
          <w:p w14:paraId="52C2C8DE" w14:textId="4FED3B80" w:rsidR="00FB2C95" w:rsidRDefault="00FB2C95" w:rsidP="00A92F45">
            <w:r>
              <w:t xml:space="preserve">Motion 23-28 </w:t>
            </w:r>
            <w:r w:rsidRPr="001323BD">
              <w:rPr>
                <w:b/>
              </w:rPr>
              <w:t xml:space="preserve">THAT </w:t>
            </w:r>
            <w:r>
              <w:t>the Leeds and the Thousand Islands Public Library Board approve the consent agenda, including the following reports:</w:t>
            </w:r>
          </w:p>
          <w:p w14:paraId="5B1080C7" w14:textId="3AC476F4" w:rsidR="00FB2C95" w:rsidRDefault="00FB2C95" w:rsidP="00A92F45">
            <w:r>
              <w:t>CEO Report- April 2023</w:t>
            </w:r>
          </w:p>
          <w:p w14:paraId="1E1433F4" w14:textId="7D92EE02" w:rsidR="00FB2C95" w:rsidRDefault="00FB2C95" w:rsidP="00A92F45">
            <w:r>
              <w:t>Statistical Report to March 31, 2023</w:t>
            </w:r>
          </w:p>
          <w:p w14:paraId="08C1B5AC" w14:textId="6AB0A7C0" w:rsidR="00FB2C95" w:rsidRDefault="001323BD" w:rsidP="00A92F45">
            <w:r>
              <w:lastRenderedPageBreak/>
              <w:t>Financial Statement to March 31, 2023</w:t>
            </w:r>
          </w:p>
          <w:p w14:paraId="16204DED" w14:textId="2062FE17" w:rsidR="001323BD" w:rsidRDefault="001323BD" w:rsidP="00A92F45">
            <w:r>
              <w:t>Health and Safety Report- April 2023</w:t>
            </w:r>
          </w:p>
          <w:p w14:paraId="10BA7BDE" w14:textId="3A7A01CC" w:rsidR="001323BD" w:rsidRDefault="001323BD" w:rsidP="00A92F45">
            <w:r>
              <w:t>Archives Report- April 2023</w:t>
            </w:r>
          </w:p>
          <w:p w14:paraId="75A3B025" w14:textId="23A96EC2" w:rsidR="001323BD" w:rsidRDefault="001323BD" w:rsidP="00A92F45"/>
          <w:p w14:paraId="360AD0EF" w14:textId="449D6ACF" w:rsidR="001323BD" w:rsidRPr="001323BD" w:rsidRDefault="001323BD" w:rsidP="00A92F45">
            <w:pPr>
              <w:rPr>
                <w:b/>
              </w:rPr>
            </w:pPr>
            <w:r>
              <w:t xml:space="preserve">Moved by A. Basten; seconded by C. Rogers. </w:t>
            </w:r>
            <w:r w:rsidRPr="001323BD">
              <w:rPr>
                <w:b/>
              </w:rPr>
              <w:t>APPROVED</w:t>
            </w:r>
          </w:p>
          <w:p w14:paraId="7299D713" w14:textId="77777777" w:rsidR="001A0323" w:rsidRDefault="001A0323" w:rsidP="00A92F45"/>
          <w:p w14:paraId="271FD816" w14:textId="2D6ABB22" w:rsidR="001A0323" w:rsidRPr="00D30D1C" w:rsidRDefault="001A0323" w:rsidP="00A92F45"/>
        </w:tc>
        <w:tc>
          <w:tcPr>
            <w:tcW w:w="2569" w:type="dxa"/>
          </w:tcPr>
          <w:p w14:paraId="7404A92D" w14:textId="701E99A4" w:rsidR="00C40D55" w:rsidRDefault="00C40D55" w:rsidP="0003658B"/>
        </w:tc>
      </w:tr>
      <w:tr w:rsidR="0003658B" w14:paraId="26578206" w14:textId="77777777" w:rsidTr="00C40D55">
        <w:tc>
          <w:tcPr>
            <w:tcW w:w="827" w:type="dxa"/>
          </w:tcPr>
          <w:p w14:paraId="7D8B3A01" w14:textId="77777777" w:rsidR="0003658B" w:rsidRPr="002C2F03" w:rsidRDefault="0003658B" w:rsidP="0003658B">
            <w:r>
              <w:t>8</w:t>
            </w:r>
            <w:r w:rsidRPr="002C2F03">
              <w:t>.0</w:t>
            </w:r>
          </w:p>
        </w:tc>
        <w:tc>
          <w:tcPr>
            <w:tcW w:w="2768" w:type="dxa"/>
          </w:tcPr>
          <w:p w14:paraId="613D2515" w14:textId="77777777" w:rsidR="0003658B" w:rsidRPr="00C53399" w:rsidRDefault="0003658B" w:rsidP="0003658B">
            <w:pPr>
              <w:rPr>
                <w:b/>
              </w:rPr>
            </w:pPr>
            <w:r w:rsidRPr="00C53399">
              <w:rPr>
                <w:b/>
              </w:rPr>
              <w:t>Decision Items</w:t>
            </w:r>
          </w:p>
        </w:tc>
        <w:tc>
          <w:tcPr>
            <w:tcW w:w="6930" w:type="dxa"/>
          </w:tcPr>
          <w:p w14:paraId="3D54B22F" w14:textId="77777777" w:rsidR="00C71359" w:rsidRDefault="00C71359" w:rsidP="00A92F45"/>
          <w:p w14:paraId="5FA4B5C7" w14:textId="0D6617C1" w:rsidR="001A0323" w:rsidRPr="00FB5D1D" w:rsidRDefault="001323BD" w:rsidP="00A92F45">
            <w:pPr>
              <w:rPr>
                <w:b/>
              </w:rPr>
            </w:pPr>
            <w:bookmarkStart w:id="0" w:name="_GoBack"/>
            <w:r w:rsidRPr="00FB5D1D">
              <w:rPr>
                <w:b/>
              </w:rPr>
              <w:t>8.1 Surplus of funds</w:t>
            </w:r>
          </w:p>
          <w:bookmarkEnd w:id="0"/>
          <w:p w14:paraId="20AA0921" w14:textId="362CEB70" w:rsidR="001323BD" w:rsidRDefault="001323BD" w:rsidP="00A92F45"/>
          <w:p w14:paraId="74510738" w14:textId="2E6C8058" w:rsidR="001323BD" w:rsidRDefault="001323BD" w:rsidP="00A92F45">
            <w:r>
              <w:t>C. Code announced that an email was received from K. Tinda</w:t>
            </w:r>
            <w:r w:rsidR="008A1B76">
              <w:t xml:space="preserve">l (Director of Corporate Services with Township of Leeds and the Thousand Islands) stating that there was a surplus of funds from the library 2022 budget. To maintain good standing with the Township, the funds will be returned once </w:t>
            </w:r>
            <w:r w:rsidR="00514E83">
              <w:t>all Library Board members are present and a motion is carried.</w:t>
            </w:r>
          </w:p>
          <w:p w14:paraId="2DC927B8" w14:textId="19058C26" w:rsidR="008A1B76" w:rsidRDefault="008A1B76" w:rsidP="00A92F45"/>
          <w:p w14:paraId="1E592B3D" w14:textId="17D6515C" w:rsidR="001A0323" w:rsidRPr="00487434" w:rsidRDefault="008A1B76" w:rsidP="00A92F45">
            <w:r>
              <w:t xml:space="preserve"> 2023 is a time when businesses/organizations</w:t>
            </w:r>
            <w:r w:rsidR="004D29C5">
              <w:t xml:space="preserve"> as</w:t>
            </w:r>
            <w:r>
              <w:t xml:space="preserve"> a whole are recovering from COVID restrictions and it is our hope going forward that </w:t>
            </w:r>
            <w:r w:rsidR="004D29C5">
              <w:t>the 2023 budget will align with the library’s actual expenditures</w:t>
            </w:r>
          </w:p>
        </w:tc>
        <w:tc>
          <w:tcPr>
            <w:tcW w:w="2569" w:type="dxa"/>
          </w:tcPr>
          <w:p w14:paraId="76473F62" w14:textId="5E991073" w:rsidR="00514E83" w:rsidRDefault="00514E83" w:rsidP="00251477">
            <w:r>
              <w:t xml:space="preserve"> </w:t>
            </w:r>
          </w:p>
        </w:tc>
      </w:tr>
      <w:tr w:rsidR="00237902" w14:paraId="37E2E110" w14:textId="77777777" w:rsidTr="00C40D55">
        <w:tc>
          <w:tcPr>
            <w:tcW w:w="827" w:type="dxa"/>
          </w:tcPr>
          <w:p w14:paraId="7F0F3FAE" w14:textId="04026B5E" w:rsidR="00237902" w:rsidRDefault="003E72E2" w:rsidP="0003658B">
            <w:r>
              <w:t>9</w:t>
            </w:r>
            <w:r w:rsidR="00237902">
              <w:t>.0</w:t>
            </w:r>
          </w:p>
        </w:tc>
        <w:tc>
          <w:tcPr>
            <w:tcW w:w="2768" w:type="dxa"/>
          </w:tcPr>
          <w:p w14:paraId="070AE8EE" w14:textId="49BC83B8" w:rsidR="00237902" w:rsidRDefault="00066849" w:rsidP="0003658B">
            <w:pPr>
              <w:rPr>
                <w:b/>
              </w:rPr>
            </w:pPr>
            <w:r>
              <w:rPr>
                <w:b/>
              </w:rPr>
              <w:t>In-Camera Session</w:t>
            </w:r>
          </w:p>
        </w:tc>
        <w:tc>
          <w:tcPr>
            <w:tcW w:w="6930" w:type="dxa"/>
          </w:tcPr>
          <w:p w14:paraId="0E657534" w14:textId="061E4762" w:rsidR="001A0323" w:rsidRPr="004D29C5" w:rsidRDefault="004D29C5" w:rsidP="00A92F45">
            <w:pPr>
              <w:pStyle w:val="ListParagraph"/>
              <w:ind w:left="0"/>
              <w:rPr>
                <w:bCs/>
                <w:i/>
              </w:rPr>
            </w:pPr>
            <w:r w:rsidRPr="004D29C5">
              <w:rPr>
                <w:bCs/>
                <w:i/>
              </w:rPr>
              <w:t>Not declared</w:t>
            </w:r>
          </w:p>
          <w:p w14:paraId="4896A988" w14:textId="06BFFD4F" w:rsidR="001A0323" w:rsidRPr="00237902" w:rsidRDefault="001A0323" w:rsidP="00A92F45">
            <w:pPr>
              <w:pStyle w:val="ListParagraph"/>
              <w:ind w:left="0"/>
              <w:rPr>
                <w:bCs/>
              </w:rPr>
            </w:pPr>
          </w:p>
        </w:tc>
        <w:tc>
          <w:tcPr>
            <w:tcW w:w="2569" w:type="dxa"/>
          </w:tcPr>
          <w:p w14:paraId="56F2B3A7" w14:textId="67DA724B" w:rsidR="00DF16E7" w:rsidRDefault="00DF16E7" w:rsidP="0003658B"/>
        </w:tc>
      </w:tr>
      <w:tr w:rsidR="0043482A" w14:paraId="638E8C18" w14:textId="77777777" w:rsidTr="00C40D55">
        <w:tc>
          <w:tcPr>
            <w:tcW w:w="827" w:type="dxa"/>
          </w:tcPr>
          <w:p w14:paraId="27394D53" w14:textId="028A2704" w:rsidR="0043482A" w:rsidRDefault="0043482A" w:rsidP="0003658B">
            <w:r>
              <w:t>1</w:t>
            </w:r>
            <w:r w:rsidR="00DF16E7">
              <w:t>0</w:t>
            </w:r>
            <w:r w:rsidR="00237902">
              <w:t>.0</w:t>
            </w:r>
          </w:p>
        </w:tc>
        <w:tc>
          <w:tcPr>
            <w:tcW w:w="2768" w:type="dxa"/>
          </w:tcPr>
          <w:p w14:paraId="5C582099" w14:textId="7283F367" w:rsidR="0043482A" w:rsidRDefault="00066849" w:rsidP="0003658B">
            <w:pPr>
              <w:rPr>
                <w:b/>
              </w:rPr>
            </w:pPr>
            <w:r>
              <w:rPr>
                <w:b/>
              </w:rPr>
              <w:t>Discussion Items</w:t>
            </w:r>
          </w:p>
        </w:tc>
        <w:tc>
          <w:tcPr>
            <w:tcW w:w="6930" w:type="dxa"/>
          </w:tcPr>
          <w:p w14:paraId="1995287A" w14:textId="6532B7AC" w:rsidR="001A0323" w:rsidRDefault="004D29C5" w:rsidP="00933D55">
            <w:pPr>
              <w:pStyle w:val="ListParagraph"/>
              <w:ind w:left="0"/>
              <w:rPr>
                <w:b/>
              </w:rPr>
            </w:pPr>
            <w:r w:rsidRPr="004D29C5">
              <w:rPr>
                <w:b/>
              </w:rPr>
              <w:t>10.1 Trillium Grant Update</w:t>
            </w:r>
          </w:p>
          <w:p w14:paraId="65BD1CD2" w14:textId="23078E3D" w:rsidR="004D29C5" w:rsidRDefault="004D29C5" w:rsidP="00933D55">
            <w:pPr>
              <w:pStyle w:val="ListParagraph"/>
              <w:ind w:left="0"/>
              <w:rPr>
                <w:b/>
              </w:rPr>
            </w:pPr>
          </w:p>
          <w:p w14:paraId="73E88DDA" w14:textId="7766FE19" w:rsidR="004D29C5" w:rsidRDefault="004D29C5" w:rsidP="00933D55">
            <w:pPr>
              <w:pStyle w:val="ListParagraph"/>
              <w:ind w:left="0"/>
            </w:pPr>
            <w:r w:rsidRPr="00DE53C7">
              <w:t>C. Code provided a list of items which are considering to be purchased with the Trillium Grant funds. A floor plan was included of the Lansdowne Library space which illustrated these items as well, coinciding with the library’s strategic plan of creating an inviting space for our patrons and functionality of creative space for programs.</w:t>
            </w:r>
            <w:r w:rsidR="00DE53C7">
              <w:t xml:space="preserve"> </w:t>
            </w:r>
          </w:p>
          <w:p w14:paraId="3BD82984" w14:textId="77777777" w:rsidR="00DE53C7" w:rsidRPr="00DE53C7" w:rsidRDefault="00DE53C7" w:rsidP="00933D55">
            <w:pPr>
              <w:pStyle w:val="ListParagraph"/>
              <w:ind w:left="0"/>
            </w:pPr>
          </w:p>
          <w:p w14:paraId="5D1C260A" w14:textId="47A3CF59" w:rsidR="004D29C5" w:rsidRDefault="00DE53C7" w:rsidP="00933D55">
            <w:pPr>
              <w:pStyle w:val="ListParagraph"/>
              <w:ind w:left="0"/>
              <w:rPr>
                <w:b/>
              </w:rPr>
            </w:pPr>
            <w:r>
              <w:rPr>
                <w:b/>
              </w:rPr>
              <w:t>10.2 New Horizons for Seniors Program- Grant Update</w:t>
            </w:r>
          </w:p>
          <w:p w14:paraId="72567779" w14:textId="7A325D9B" w:rsidR="00DE53C7" w:rsidRDefault="00DE53C7" w:rsidP="00933D55">
            <w:pPr>
              <w:pStyle w:val="ListParagraph"/>
              <w:ind w:left="0"/>
              <w:rPr>
                <w:b/>
              </w:rPr>
            </w:pPr>
          </w:p>
          <w:p w14:paraId="154DC444" w14:textId="452F07E8" w:rsidR="00DE53C7" w:rsidRDefault="00DE53C7" w:rsidP="00933D55">
            <w:pPr>
              <w:pStyle w:val="ListParagraph"/>
              <w:ind w:left="0"/>
            </w:pPr>
            <w:r w:rsidRPr="00DE53C7">
              <w:t xml:space="preserve">C. Code announced that the new microfilm machine has been received for the Archives building. This will be a great improvement for the community and maintaining/accessing the area’s historical documents. Large Print material and technological support is also part of this grant. </w:t>
            </w:r>
          </w:p>
          <w:p w14:paraId="384F2ED1" w14:textId="50C3D21B" w:rsidR="00DE53C7" w:rsidRDefault="00DE53C7" w:rsidP="00933D55">
            <w:pPr>
              <w:pStyle w:val="ListParagraph"/>
              <w:ind w:left="0"/>
            </w:pPr>
          </w:p>
          <w:p w14:paraId="036028E8" w14:textId="3A60E80D" w:rsidR="00DE53C7" w:rsidRPr="00A8300F" w:rsidRDefault="00DE53C7" w:rsidP="00933D55">
            <w:pPr>
              <w:pStyle w:val="ListParagraph"/>
              <w:ind w:left="0"/>
              <w:rPr>
                <w:b/>
              </w:rPr>
            </w:pPr>
            <w:r w:rsidRPr="00A8300F">
              <w:rPr>
                <w:b/>
              </w:rPr>
              <w:t>10.3 Internal and External job postings</w:t>
            </w:r>
          </w:p>
          <w:p w14:paraId="32B30846" w14:textId="19513F32" w:rsidR="00DE53C7" w:rsidRPr="00A8300F" w:rsidRDefault="00DE53C7" w:rsidP="00933D55">
            <w:pPr>
              <w:pStyle w:val="ListParagraph"/>
              <w:ind w:left="0"/>
              <w:rPr>
                <w:b/>
              </w:rPr>
            </w:pPr>
          </w:p>
          <w:p w14:paraId="5CF22BDE" w14:textId="5EA0C5AB" w:rsidR="00DE53C7" w:rsidRPr="00DE53C7" w:rsidRDefault="00DE53C7" w:rsidP="00933D55">
            <w:pPr>
              <w:pStyle w:val="ListParagraph"/>
              <w:ind w:left="0"/>
            </w:pPr>
            <w:r>
              <w:t xml:space="preserve">C. Code advised that </w:t>
            </w:r>
            <w:r w:rsidR="00A8300F">
              <w:t xml:space="preserve">there has been an internal interest in her previous position and interviews have been scheduled. An external posting of more casual/on call library clerks is underway, seeking out branch specific candidates. It has been felt that by requiring a candidate to work in all three branches might limit potential candidates who do not drive; by opening up the option of applying to a specific branch, it is our hope that evening hours in our branches might be more easily filled from casual employees. </w:t>
            </w:r>
          </w:p>
          <w:p w14:paraId="1D2785B4" w14:textId="77777777" w:rsidR="001A0323" w:rsidRPr="00DE53C7" w:rsidRDefault="001A0323" w:rsidP="00933D55">
            <w:pPr>
              <w:pStyle w:val="ListParagraph"/>
              <w:ind w:left="0"/>
            </w:pPr>
          </w:p>
          <w:p w14:paraId="2B183FA3" w14:textId="1C49F124" w:rsidR="001A0323" w:rsidRPr="00A8300F" w:rsidRDefault="00A8300F" w:rsidP="00933D55">
            <w:pPr>
              <w:pStyle w:val="ListParagraph"/>
              <w:ind w:left="0"/>
              <w:rPr>
                <w:b/>
              </w:rPr>
            </w:pPr>
            <w:r w:rsidRPr="00A8300F">
              <w:rPr>
                <w:b/>
              </w:rPr>
              <w:t>10.4 Operation of hours</w:t>
            </w:r>
          </w:p>
          <w:p w14:paraId="5BB4A8D9" w14:textId="3CBE8491" w:rsidR="00A8300F" w:rsidRDefault="00A8300F" w:rsidP="00933D55">
            <w:pPr>
              <w:pStyle w:val="ListParagraph"/>
              <w:ind w:left="0"/>
            </w:pPr>
          </w:p>
          <w:p w14:paraId="2923B298" w14:textId="7C66690D" w:rsidR="008900A8" w:rsidRDefault="00A8300F" w:rsidP="00933D55">
            <w:pPr>
              <w:pStyle w:val="ListParagraph"/>
              <w:ind w:left="0"/>
            </w:pPr>
            <w:r>
              <w:t xml:space="preserve">Policy….. states that it is mandatory that two employees be present in all branches after 6pm. Due to </w:t>
            </w:r>
            <w:r w:rsidR="005E0E04">
              <w:t>unavailability</w:t>
            </w:r>
            <w:r>
              <w:t xml:space="preserve"> of staff, we have had to unfortunately close the </w:t>
            </w:r>
            <w:r w:rsidR="005E0E04">
              <w:t xml:space="preserve">Seeley’s Bay branch </w:t>
            </w:r>
            <w:r>
              <w:t xml:space="preserve">an hour early on the days we are opened until 7pm. It was discussed whether we consider opening an hour earlier, yet closing at 6pm; </w:t>
            </w:r>
            <w:r w:rsidR="00D72E56">
              <w:t>however,</w:t>
            </w:r>
            <w:r>
              <w:t xml:space="preserve"> we believe that once stability in staff is established with new </w:t>
            </w:r>
            <w:r w:rsidR="005E0E04">
              <w:t>hires</w:t>
            </w:r>
            <w:r>
              <w:t>, having to close at 6pm</w:t>
            </w:r>
            <w:r w:rsidR="005E0E04">
              <w:t xml:space="preserve"> </w:t>
            </w:r>
            <w:r>
              <w:t>will be a non-issue.</w:t>
            </w:r>
          </w:p>
          <w:p w14:paraId="3E7CC459" w14:textId="53856CDD" w:rsidR="00514E83" w:rsidRDefault="00514E83" w:rsidP="00933D55">
            <w:pPr>
              <w:pStyle w:val="ListParagraph"/>
              <w:ind w:left="0"/>
            </w:pPr>
          </w:p>
          <w:p w14:paraId="40AE2EA8" w14:textId="4E591B31" w:rsidR="00514E83" w:rsidRPr="00D72E56" w:rsidRDefault="00514E83" w:rsidP="00933D55">
            <w:pPr>
              <w:pStyle w:val="ListParagraph"/>
              <w:ind w:left="0"/>
              <w:rPr>
                <w:b/>
              </w:rPr>
            </w:pPr>
            <w:r w:rsidRPr="00D72E56">
              <w:rPr>
                <w:b/>
              </w:rPr>
              <w:t>10.5 Archives Report</w:t>
            </w:r>
          </w:p>
          <w:p w14:paraId="4B74FC98" w14:textId="620B2C3B" w:rsidR="00514E83" w:rsidRDefault="00514E83" w:rsidP="00933D55">
            <w:pPr>
              <w:pStyle w:val="ListParagraph"/>
              <w:ind w:left="0"/>
            </w:pPr>
          </w:p>
          <w:p w14:paraId="61ACCB8B" w14:textId="49924113" w:rsidR="00514E83" w:rsidRDefault="00514E83" w:rsidP="00933D55">
            <w:pPr>
              <w:pStyle w:val="ListParagraph"/>
              <w:ind w:left="0"/>
            </w:pPr>
            <w:r>
              <w:t>P. Mercier reports that the Archives Facebook page is doing very well, publishing posts every Thursday. The posts have been shared by individuals, the library and other community organizations.</w:t>
            </w:r>
          </w:p>
          <w:p w14:paraId="0AD761F4" w14:textId="03D57E46" w:rsidR="00514E83" w:rsidRDefault="00514E83" w:rsidP="00933D55">
            <w:pPr>
              <w:pStyle w:val="ListParagraph"/>
              <w:ind w:left="0"/>
            </w:pPr>
          </w:p>
          <w:p w14:paraId="3059F27C" w14:textId="3E3711A3" w:rsidR="00514E83" w:rsidRDefault="00514E83" w:rsidP="00933D55">
            <w:pPr>
              <w:pStyle w:val="ListParagraph"/>
              <w:ind w:left="0"/>
            </w:pPr>
            <w:r>
              <w:t>Out of area visitors are valuing the Archives as a great resource as well. Currently, there are five open inquiries dealing with subjects such as genealogy, island cottage history, rural property history, etc.</w:t>
            </w:r>
          </w:p>
          <w:p w14:paraId="61AC6CDC" w14:textId="2ED91B2D" w:rsidR="00514E83" w:rsidRDefault="00514E83" w:rsidP="00933D55">
            <w:pPr>
              <w:pStyle w:val="ListParagraph"/>
              <w:ind w:left="0"/>
            </w:pPr>
          </w:p>
          <w:p w14:paraId="59F44C5C" w14:textId="55D8DB30" w:rsidR="00514E83" w:rsidRDefault="00514E83" w:rsidP="00933D55">
            <w:pPr>
              <w:pStyle w:val="ListParagraph"/>
              <w:ind w:left="0"/>
            </w:pPr>
            <w:r>
              <w:t xml:space="preserve">A delivery of archival storage materials was recently received which comprised mainly of specialized boxes and motion picture film in storage containers. </w:t>
            </w:r>
          </w:p>
          <w:p w14:paraId="7B5DB732" w14:textId="63E9881B" w:rsidR="00514E83" w:rsidRDefault="00514E83" w:rsidP="00933D55">
            <w:pPr>
              <w:pStyle w:val="ListParagraph"/>
              <w:ind w:left="0"/>
            </w:pPr>
          </w:p>
          <w:p w14:paraId="11174FF9" w14:textId="687D0F17" w:rsidR="00D72E56" w:rsidRDefault="00D72E56" w:rsidP="00933D55">
            <w:pPr>
              <w:pStyle w:val="ListParagraph"/>
              <w:ind w:left="0"/>
            </w:pPr>
            <w:r>
              <w:t>The new microfilm reader has been received which was purchased by the Library through the Canada New Horizons Grant.</w:t>
            </w:r>
          </w:p>
          <w:p w14:paraId="5EA845F3" w14:textId="77D8E98B" w:rsidR="00D72E56" w:rsidRDefault="00D72E56" w:rsidP="00933D55">
            <w:pPr>
              <w:pStyle w:val="ListParagraph"/>
              <w:ind w:left="0"/>
            </w:pPr>
          </w:p>
          <w:p w14:paraId="578475F3" w14:textId="62C9B0E7" w:rsidR="00D72E56" w:rsidRDefault="00D72E56" w:rsidP="00933D55">
            <w:pPr>
              <w:pStyle w:val="ListParagraph"/>
              <w:ind w:left="0"/>
            </w:pPr>
            <w:r>
              <w:t>An open house is planned on Heritage Day (May 26</w:t>
            </w:r>
            <w:r w:rsidRPr="00D72E56">
              <w:rPr>
                <w:vertAlign w:val="superscript"/>
              </w:rPr>
              <w:t>th</w:t>
            </w:r>
            <w:r>
              <w:t>) which will be part of a county-wide tour.</w:t>
            </w:r>
          </w:p>
          <w:p w14:paraId="6E94723F" w14:textId="4FEFBD0B" w:rsidR="00D72E56" w:rsidRDefault="00D72E56" w:rsidP="00933D55">
            <w:pPr>
              <w:pStyle w:val="ListParagraph"/>
              <w:ind w:left="0"/>
            </w:pPr>
          </w:p>
          <w:p w14:paraId="3B34270A" w14:textId="248030D2" w:rsidR="00D72E56" w:rsidRDefault="00D72E56" w:rsidP="00933D55">
            <w:pPr>
              <w:pStyle w:val="ListParagraph"/>
              <w:ind w:left="0"/>
            </w:pPr>
            <w:r>
              <w:t>Volunteers provided approximately 105 hours of service in March.</w:t>
            </w:r>
          </w:p>
          <w:p w14:paraId="7CEC9DA3" w14:textId="77777777" w:rsidR="008900A8" w:rsidRDefault="008900A8" w:rsidP="00933D55">
            <w:pPr>
              <w:pStyle w:val="ListParagraph"/>
              <w:ind w:left="0"/>
            </w:pPr>
          </w:p>
          <w:p w14:paraId="31EDA2F3" w14:textId="0936FC2B" w:rsidR="008900A8" w:rsidRDefault="008900A8" w:rsidP="00933D55">
            <w:pPr>
              <w:pStyle w:val="ListParagraph"/>
              <w:ind w:left="0"/>
            </w:pPr>
          </w:p>
          <w:p w14:paraId="4DC32D7E" w14:textId="5C4E1D64" w:rsidR="001A0323" w:rsidRPr="0043482A" w:rsidRDefault="001A0323" w:rsidP="00933D55">
            <w:pPr>
              <w:pStyle w:val="ListParagraph"/>
              <w:ind w:left="0"/>
            </w:pPr>
          </w:p>
        </w:tc>
        <w:tc>
          <w:tcPr>
            <w:tcW w:w="2569" w:type="dxa"/>
          </w:tcPr>
          <w:p w14:paraId="53B50BB2" w14:textId="1C8EF94A" w:rsidR="005F439A" w:rsidRDefault="005F439A" w:rsidP="0003658B"/>
        </w:tc>
      </w:tr>
      <w:tr w:rsidR="0043482A" w14:paraId="3D583898" w14:textId="77777777" w:rsidTr="00C40D55">
        <w:tc>
          <w:tcPr>
            <w:tcW w:w="827" w:type="dxa"/>
          </w:tcPr>
          <w:p w14:paraId="6EA16C27" w14:textId="161D81FE" w:rsidR="0043482A" w:rsidRDefault="00066849" w:rsidP="0003658B">
            <w:r>
              <w:lastRenderedPageBreak/>
              <w:t>11.0</w:t>
            </w:r>
          </w:p>
        </w:tc>
        <w:tc>
          <w:tcPr>
            <w:tcW w:w="2768" w:type="dxa"/>
          </w:tcPr>
          <w:p w14:paraId="41BF028A" w14:textId="431924AA" w:rsidR="0043482A" w:rsidRDefault="00066849" w:rsidP="0003658B">
            <w:pPr>
              <w:rPr>
                <w:b/>
              </w:rPr>
            </w:pPr>
            <w:r>
              <w:rPr>
                <w:b/>
              </w:rPr>
              <w:t>Information Items</w:t>
            </w:r>
          </w:p>
        </w:tc>
        <w:tc>
          <w:tcPr>
            <w:tcW w:w="6930" w:type="dxa"/>
          </w:tcPr>
          <w:p w14:paraId="109D00C8" w14:textId="49456C1A" w:rsidR="001A0323" w:rsidRPr="00D72E56" w:rsidRDefault="00E02D9D" w:rsidP="00BE01C9">
            <w:pPr>
              <w:rPr>
                <w:i/>
              </w:rPr>
            </w:pPr>
            <w:r w:rsidRPr="00D72E56">
              <w:rPr>
                <w:i/>
              </w:rPr>
              <w:t xml:space="preserve"> </w:t>
            </w:r>
          </w:p>
          <w:p w14:paraId="0273B318" w14:textId="7BF9251B" w:rsidR="001A0323" w:rsidRPr="00D72E56" w:rsidRDefault="00D72E56" w:rsidP="00BE01C9">
            <w:pPr>
              <w:rPr>
                <w:i/>
              </w:rPr>
            </w:pPr>
            <w:r w:rsidRPr="00D72E56">
              <w:rPr>
                <w:i/>
              </w:rPr>
              <w:t>None presented.</w:t>
            </w:r>
          </w:p>
        </w:tc>
        <w:tc>
          <w:tcPr>
            <w:tcW w:w="2569" w:type="dxa"/>
          </w:tcPr>
          <w:p w14:paraId="2BAA3FA4" w14:textId="13454C1A" w:rsidR="00FC6C79" w:rsidRDefault="00FC6C79" w:rsidP="0003658B"/>
        </w:tc>
      </w:tr>
      <w:tr w:rsidR="0043482A" w14:paraId="6BDABE00" w14:textId="77777777" w:rsidTr="00C40D55">
        <w:tc>
          <w:tcPr>
            <w:tcW w:w="827" w:type="dxa"/>
          </w:tcPr>
          <w:p w14:paraId="7C7FEAAB" w14:textId="41FD6214" w:rsidR="0043482A" w:rsidRDefault="00066849" w:rsidP="0003658B">
            <w:r>
              <w:t>12.0</w:t>
            </w:r>
          </w:p>
        </w:tc>
        <w:tc>
          <w:tcPr>
            <w:tcW w:w="2768" w:type="dxa"/>
          </w:tcPr>
          <w:p w14:paraId="525A9EF3" w14:textId="49379A16" w:rsidR="0043482A" w:rsidRDefault="00066849" w:rsidP="0003658B">
            <w:pPr>
              <w:rPr>
                <w:b/>
              </w:rPr>
            </w:pPr>
            <w:r>
              <w:rPr>
                <w:b/>
              </w:rPr>
              <w:t>Other Business/Questions</w:t>
            </w:r>
          </w:p>
        </w:tc>
        <w:tc>
          <w:tcPr>
            <w:tcW w:w="6930" w:type="dxa"/>
          </w:tcPr>
          <w:p w14:paraId="416769B4" w14:textId="294711C8" w:rsidR="001A0323" w:rsidRPr="00F15428" w:rsidRDefault="00F15428" w:rsidP="00A92F45">
            <w:pPr>
              <w:rPr>
                <w:i/>
              </w:rPr>
            </w:pPr>
            <w:r w:rsidRPr="00F15428">
              <w:rPr>
                <w:i/>
              </w:rPr>
              <w:t>None presented.</w:t>
            </w:r>
          </w:p>
        </w:tc>
        <w:tc>
          <w:tcPr>
            <w:tcW w:w="2569" w:type="dxa"/>
          </w:tcPr>
          <w:p w14:paraId="374EFA07" w14:textId="77777777" w:rsidR="0043482A" w:rsidRDefault="0043482A" w:rsidP="0003658B"/>
        </w:tc>
      </w:tr>
      <w:tr w:rsidR="0043482A" w14:paraId="441E89EB" w14:textId="77777777" w:rsidTr="00066849">
        <w:trPr>
          <w:trHeight w:val="885"/>
        </w:trPr>
        <w:tc>
          <w:tcPr>
            <w:tcW w:w="827" w:type="dxa"/>
          </w:tcPr>
          <w:p w14:paraId="41B7EF93" w14:textId="72B72E9B" w:rsidR="0043482A" w:rsidRDefault="00066849" w:rsidP="0003658B">
            <w:r>
              <w:t>13.0</w:t>
            </w:r>
          </w:p>
        </w:tc>
        <w:tc>
          <w:tcPr>
            <w:tcW w:w="2768" w:type="dxa"/>
          </w:tcPr>
          <w:p w14:paraId="486EB1B2" w14:textId="713D74FC" w:rsidR="0043482A" w:rsidRDefault="00066849" w:rsidP="0003658B">
            <w:pPr>
              <w:rPr>
                <w:b/>
              </w:rPr>
            </w:pPr>
            <w:r>
              <w:rPr>
                <w:b/>
              </w:rPr>
              <w:t>Next Meeting</w:t>
            </w:r>
          </w:p>
        </w:tc>
        <w:tc>
          <w:tcPr>
            <w:tcW w:w="6930" w:type="dxa"/>
          </w:tcPr>
          <w:p w14:paraId="2D8EE95F" w14:textId="27430C26" w:rsidR="008F2472" w:rsidRPr="00F15428" w:rsidRDefault="00F15428" w:rsidP="00A92F45">
            <w:r w:rsidRPr="00F15428">
              <w:t>Monday, May 15, 2023- 4pm</w:t>
            </w:r>
          </w:p>
          <w:p w14:paraId="59A3C497" w14:textId="7BE2C33E" w:rsidR="001A0323" w:rsidRPr="00F15428" w:rsidRDefault="00F15428" w:rsidP="00A92F45">
            <w:r w:rsidRPr="00F15428">
              <w:t>Seeley’s Bay Library</w:t>
            </w:r>
          </w:p>
        </w:tc>
        <w:tc>
          <w:tcPr>
            <w:tcW w:w="2569" w:type="dxa"/>
          </w:tcPr>
          <w:p w14:paraId="7AB9C745" w14:textId="77777777" w:rsidR="0043482A" w:rsidRDefault="0043482A" w:rsidP="0003658B"/>
        </w:tc>
      </w:tr>
      <w:tr w:rsidR="00066849" w14:paraId="204DBBD9" w14:textId="77777777" w:rsidTr="00C40D55">
        <w:trPr>
          <w:trHeight w:val="990"/>
        </w:trPr>
        <w:tc>
          <w:tcPr>
            <w:tcW w:w="827" w:type="dxa"/>
          </w:tcPr>
          <w:p w14:paraId="5565DA44" w14:textId="002A9EB0" w:rsidR="00066849" w:rsidRDefault="00066849" w:rsidP="0003658B">
            <w:r>
              <w:t>14.0</w:t>
            </w:r>
          </w:p>
        </w:tc>
        <w:tc>
          <w:tcPr>
            <w:tcW w:w="2768" w:type="dxa"/>
          </w:tcPr>
          <w:p w14:paraId="3F734010" w14:textId="2BA835A2" w:rsidR="00066849" w:rsidRDefault="00066849" w:rsidP="0003658B">
            <w:pPr>
              <w:rPr>
                <w:b/>
              </w:rPr>
            </w:pPr>
            <w:r>
              <w:rPr>
                <w:b/>
              </w:rPr>
              <w:t>Adjournment</w:t>
            </w:r>
          </w:p>
        </w:tc>
        <w:tc>
          <w:tcPr>
            <w:tcW w:w="6930" w:type="dxa"/>
          </w:tcPr>
          <w:p w14:paraId="6AFA5057" w14:textId="35960599" w:rsidR="00066849" w:rsidRPr="00F15428" w:rsidRDefault="00F15428" w:rsidP="00066849">
            <w:pPr>
              <w:rPr>
                <w:b/>
              </w:rPr>
            </w:pPr>
            <w:r>
              <w:rPr>
                <w:b/>
              </w:rPr>
              <w:t xml:space="preserve">Motion 23-29 </w:t>
            </w:r>
            <w:r w:rsidRPr="00F15428">
              <w:t>THAT</w:t>
            </w:r>
            <w:r>
              <w:t xml:space="preserve"> the Leeds and the Thousand Islands Public Library Board adjourn at 5:20pm. Moved by P. Mercier. </w:t>
            </w:r>
            <w:r w:rsidRPr="00F15428">
              <w:rPr>
                <w:b/>
              </w:rPr>
              <w:t>CARRIED</w:t>
            </w:r>
          </w:p>
          <w:p w14:paraId="1FE8F70B" w14:textId="77777777" w:rsidR="00066849" w:rsidRDefault="00066849" w:rsidP="00066849">
            <w:pPr>
              <w:rPr>
                <w:b/>
              </w:rPr>
            </w:pPr>
          </w:p>
          <w:p w14:paraId="436D8C17" w14:textId="77777777" w:rsidR="00066849" w:rsidRDefault="00066849" w:rsidP="00A92F45">
            <w:pPr>
              <w:rPr>
                <w:b/>
              </w:rPr>
            </w:pPr>
          </w:p>
        </w:tc>
        <w:tc>
          <w:tcPr>
            <w:tcW w:w="2569" w:type="dxa"/>
          </w:tcPr>
          <w:p w14:paraId="5CA425DF" w14:textId="77777777" w:rsidR="00066849" w:rsidRDefault="00066849" w:rsidP="0003658B"/>
        </w:tc>
      </w:tr>
    </w:tbl>
    <w:p w14:paraId="629DCCEB" w14:textId="77777777" w:rsidR="009F3396" w:rsidRDefault="009F3396" w:rsidP="00D476F8"/>
    <w:sectPr w:rsidR="009F3396" w:rsidSect="00414647">
      <w:headerReference w:type="even" r:id="rId8"/>
      <w:headerReference w:type="default" r:id="rId9"/>
      <w:footerReference w:type="even" r:id="rId10"/>
      <w:footerReference w:type="default" r:id="rId11"/>
      <w:headerReference w:type="first" r:id="rId12"/>
      <w:footerReference w:type="first" r:id="rId13"/>
      <w:pgSz w:w="15840" w:h="12240" w:orient="landscape"/>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6205C" w14:textId="77777777" w:rsidR="004C6028" w:rsidRDefault="004C6028" w:rsidP="006A12CD">
      <w:pPr>
        <w:spacing w:after="0" w:line="240" w:lineRule="auto"/>
      </w:pPr>
      <w:r>
        <w:separator/>
      </w:r>
    </w:p>
  </w:endnote>
  <w:endnote w:type="continuationSeparator" w:id="0">
    <w:p w14:paraId="23906C08" w14:textId="77777777" w:rsidR="004C6028" w:rsidRDefault="004C6028" w:rsidP="006A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646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6F87" w14:textId="77777777" w:rsidR="006A12CD" w:rsidRDefault="006A1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050C" w14:textId="77777777" w:rsidR="006A12CD" w:rsidRDefault="006A1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0184" w14:textId="77777777" w:rsidR="006A12CD" w:rsidRDefault="006A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3A6C0" w14:textId="77777777" w:rsidR="004C6028" w:rsidRDefault="004C6028" w:rsidP="006A12CD">
      <w:pPr>
        <w:spacing w:after="0" w:line="240" w:lineRule="auto"/>
      </w:pPr>
      <w:r>
        <w:separator/>
      </w:r>
    </w:p>
  </w:footnote>
  <w:footnote w:type="continuationSeparator" w:id="0">
    <w:p w14:paraId="68D38323" w14:textId="77777777" w:rsidR="004C6028" w:rsidRDefault="004C6028" w:rsidP="006A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07D1" w14:textId="77777777" w:rsidR="006A12CD" w:rsidRDefault="006A1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7631" w14:textId="4ACAF692" w:rsidR="006A12CD" w:rsidRDefault="006A1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C7514" w14:textId="77777777" w:rsidR="006A12CD" w:rsidRDefault="006A1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F52"/>
    <w:multiLevelType w:val="hybridMultilevel"/>
    <w:tmpl w:val="78EA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1124"/>
    <w:multiLevelType w:val="hybridMultilevel"/>
    <w:tmpl w:val="BF48B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10F3"/>
    <w:multiLevelType w:val="hybridMultilevel"/>
    <w:tmpl w:val="94AE6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16225B"/>
    <w:multiLevelType w:val="hybridMultilevel"/>
    <w:tmpl w:val="4FE69C46"/>
    <w:lvl w:ilvl="0" w:tplc="4DEA71DE">
      <w:start w:val="1"/>
      <w:numFmt w:val="upperRoman"/>
      <w:lvlText w:val="%1."/>
      <w:lvlJc w:val="left"/>
      <w:pPr>
        <w:ind w:left="720" w:hanging="720"/>
      </w:pPr>
      <w:rPr>
        <w:rFonts w:hint="default"/>
      </w:rPr>
    </w:lvl>
    <w:lvl w:ilvl="1" w:tplc="C43A685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9F9ED974">
      <w:start w:val="1"/>
      <w:numFmt w:val="upperLetter"/>
      <w:lvlText w:val="%4."/>
      <w:lvlJc w:val="left"/>
      <w:pPr>
        <w:ind w:left="2520" w:hanging="360"/>
      </w:pPr>
      <w:rPr>
        <w:rFonts w:hint="default"/>
      </w:rPr>
    </w:lvl>
    <w:lvl w:ilvl="4" w:tplc="BB621604">
      <w:start w:val="1"/>
      <w:numFmt w:val="upperLetter"/>
      <w:lvlText w:val="%5)"/>
      <w:lvlJc w:val="left"/>
      <w:pPr>
        <w:ind w:left="153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EE2377"/>
    <w:multiLevelType w:val="hybridMultilevel"/>
    <w:tmpl w:val="AD10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90B7F"/>
    <w:multiLevelType w:val="hybridMultilevel"/>
    <w:tmpl w:val="5B44C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NDAzNTQ3MTYxN7JU0lEKTi0uzszPAykwtKwFAGVqFuItAAAA"/>
  </w:docVars>
  <w:rsids>
    <w:rsidRoot w:val="009F3396"/>
    <w:rsid w:val="000158E8"/>
    <w:rsid w:val="00022164"/>
    <w:rsid w:val="0003658B"/>
    <w:rsid w:val="00042ACB"/>
    <w:rsid w:val="00046B26"/>
    <w:rsid w:val="00051999"/>
    <w:rsid w:val="00053665"/>
    <w:rsid w:val="00065126"/>
    <w:rsid w:val="00066849"/>
    <w:rsid w:val="00074FF2"/>
    <w:rsid w:val="00091029"/>
    <w:rsid w:val="000939B8"/>
    <w:rsid w:val="000A6F21"/>
    <w:rsid w:val="000B756A"/>
    <w:rsid w:val="000D0556"/>
    <w:rsid w:val="000D335F"/>
    <w:rsid w:val="000E13A6"/>
    <w:rsid w:val="000F1E09"/>
    <w:rsid w:val="000F40C4"/>
    <w:rsid w:val="00115500"/>
    <w:rsid w:val="00121896"/>
    <w:rsid w:val="00126000"/>
    <w:rsid w:val="001323BD"/>
    <w:rsid w:val="0014101E"/>
    <w:rsid w:val="00152A2E"/>
    <w:rsid w:val="00171CDD"/>
    <w:rsid w:val="00174B36"/>
    <w:rsid w:val="001A0323"/>
    <w:rsid w:val="001B17C6"/>
    <w:rsid w:val="001C4DED"/>
    <w:rsid w:val="001C7FEF"/>
    <w:rsid w:val="001D5B24"/>
    <w:rsid w:val="001D7CC2"/>
    <w:rsid w:val="00237902"/>
    <w:rsid w:val="00240E01"/>
    <w:rsid w:val="00247229"/>
    <w:rsid w:val="00251477"/>
    <w:rsid w:val="00252B72"/>
    <w:rsid w:val="0026164B"/>
    <w:rsid w:val="00261B74"/>
    <w:rsid w:val="00264E4D"/>
    <w:rsid w:val="00274706"/>
    <w:rsid w:val="00282C51"/>
    <w:rsid w:val="002847E7"/>
    <w:rsid w:val="002A17FF"/>
    <w:rsid w:val="002A6DA7"/>
    <w:rsid w:val="002B0919"/>
    <w:rsid w:val="002B2C64"/>
    <w:rsid w:val="002B5A37"/>
    <w:rsid w:val="002C2F03"/>
    <w:rsid w:val="002C3FB4"/>
    <w:rsid w:val="002C4258"/>
    <w:rsid w:val="002C70AE"/>
    <w:rsid w:val="002E3BAC"/>
    <w:rsid w:val="002E5527"/>
    <w:rsid w:val="00304F75"/>
    <w:rsid w:val="0030582C"/>
    <w:rsid w:val="00305AFA"/>
    <w:rsid w:val="00311A1E"/>
    <w:rsid w:val="003135FC"/>
    <w:rsid w:val="00327B9C"/>
    <w:rsid w:val="00330A78"/>
    <w:rsid w:val="00332E1F"/>
    <w:rsid w:val="003335B5"/>
    <w:rsid w:val="00335AA9"/>
    <w:rsid w:val="0034563F"/>
    <w:rsid w:val="00347910"/>
    <w:rsid w:val="0035505C"/>
    <w:rsid w:val="00360F10"/>
    <w:rsid w:val="00361B86"/>
    <w:rsid w:val="003724BD"/>
    <w:rsid w:val="0038022D"/>
    <w:rsid w:val="00380A67"/>
    <w:rsid w:val="00380C86"/>
    <w:rsid w:val="00393F21"/>
    <w:rsid w:val="003A4F3B"/>
    <w:rsid w:val="003A7C39"/>
    <w:rsid w:val="003B415C"/>
    <w:rsid w:val="003B675B"/>
    <w:rsid w:val="003C340E"/>
    <w:rsid w:val="003C628B"/>
    <w:rsid w:val="003E0F6C"/>
    <w:rsid w:val="003E72E2"/>
    <w:rsid w:val="003F4F92"/>
    <w:rsid w:val="003F70C2"/>
    <w:rsid w:val="0040583B"/>
    <w:rsid w:val="004075EB"/>
    <w:rsid w:val="0040760C"/>
    <w:rsid w:val="00414647"/>
    <w:rsid w:val="0043482A"/>
    <w:rsid w:val="00436D1E"/>
    <w:rsid w:val="00456369"/>
    <w:rsid w:val="00471774"/>
    <w:rsid w:val="00473338"/>
    <w:rsid w:val="0047342A"/>
    <w:rsid w:val="00474AD1"/>
    <w:rsid w:val="00480542"/>
    <w:rsid w:val="0048147D"/>
    <w:rsid w:val="0048579A"/>
    <w:rsid w:val="00487434"/>
    <w:rsid w:val="00490324"/>
    <w:rsid w:val="004944C7"/>
    <w:rsid w:val="00495736"/>
    <w:rsid w:val="004A5C09"/>
    <w:rsid w:val="004B5134"/>
    <w:rsid w:val="004B7DFE"/>
    <w:rsid w:val="004C6028"/>
    <w:rsid w:val="004D29C5"/>
    <w:rsid w:val="004E72CC"/>
    <w:rsid w:val="004F4B26"/>
    <w:rsid w:val="004F5551"/>
    <w:rsid w:val="00514E83"/>
    <w:rsid w:val="005207FA"/>
    <w:rsid w:val="005242A7"/>
    <w:rsid w:val="005257E4"/>
    <w:rsid w:val="00537F4A"/>
    <w:rsid w:val="005426ED"/>
    <w:rsid w:val="005463A8"/>
    <w:rsid w:val="00555C82"/>
    <w:rsid w:val="0056391D"/>
    <w:rsid w:val="00566BAB"/>
    <w:rsid w:val="00573FCC"/>
    <w:rsid w:val="00575A13"/>
    <w:rsid w:val="0058107E"/>
    <w:rsid w:val="00593B78"/>
    <w:rsid w:val="005C3AAA"/>
    <w:rsid w:val="005D3F2F"/>
    <w:rsid w:val="005E0E04"/>
    <w:rsid w:val="005F439A"/>
    <w:rsid w:val="0060184C"/>
    <w:rsid w:val="00603DB7"/>
    <w:rsid w:val="00604988"/>
    <w:rsid w:val="0061689D"/>
    <w:rsid w:val="0061727C"/>
    <w:rsid w:val="00626B60"/>
    <w:rsid w:val="006469FE"/>
    <w:rsid w:val="00646EB5"/>
    <w:rsid w:val="00654784"/>
    <w:rsid w:val="006716BA"/>
    <w:rsid w:val="00672C8A"/>
    <w:rsid w:val="0068547B"/>
    <w:rsid w:val="006955DB"/>
    <w:rsid w:val="006A12CD"/>
    <w:rsid w:val="006A6EE2"/>
    <w:rsid w:val="006B5D9F"/>
    <w:rsid w:val="006C5B71"/>
    <w:rsid w:val="006D322F"/>
    <w:rsid w:val="006E2DF2"/>
    <w:rsid w:val="006F11FE"/>
    <w:rsid w:val="006F74F3"/>
    <w:rsid w:val="00711BBF"/>
    <w:rsid w:val="00724DFC"/>
    <w:rsid w:val="00725A76"/>
    <w:rsid w:val="00743850"/>
    <w:rsid w:val="007448CF"/>
    <w:rsid w:val="00765839"/>
    <w:rsid w:val="00765E1C"/>
    <w:rsid w:val="007754BA"/>
    <w:rsid w:val="00782AB6"/>
    <w:rsid w:val="007969BE"/>
    <w:rsid w:val="007A175F"/>
    <w:rsid w:val="007A19DF"/>
    <w:rsid w:val="007B2EDC"/>
    <w:rsid w:val="007B3500"/>
    <w:rsid w:val="007B5099"/>
    <w:rsid w:val="007D6266"/>
    <w:rsid w:val="007F5B60"/>
    <w:rsid w:val="007F5F7C"/>
    <w:rsid w:val="007F7470"/>
    <w:rsid w:val="00825473"/>
    <w:rsid w:val="008346B5"/>
    <w:rsid w:val="00856C63"/>
    <w:rsid w:val="00863B73"/>
    <w:rsid w:val="0087499D"/>
    <w:rsid w:val="008755D7"/>
    <w:rsid w:val="00876FEC"/>
    <w:rsid w:val="008900A8"/>
    <w:rsid w:val="00896021"/>
    <w:rsid w:val="008967EF"/>
    <w:rsid w:val="008A1B76"/>
    <w:rsid w:val="008A4C3D"/>
    <w:rsid w:val="008B0231"/>
    <w:rsid w:val="008B4405"/>
    <w:rsid w:val="008C3335"/>
    <w:rsid w:val="008C73B6"/>
    <w:rsid w:val="008D3705"/>
    <w:rsid w:val="008F2472"/>
    <w:rsid w:val="00907EA1"/>
    <w:rsid w:val="00914322"/>
    <w:rsid w:val="00926EFC"/>
    <w:rsid w:val="00926FAC"/>
    <w:rsid w:val="009279CD"/>
    <w:rsid w:val="00933D55"/>
    <w:rsid w:val="00943F3A"/>
    <w:rsid w:val="00960F8B"/>
    <w:rsid w:val="00994246"/>
    <w:rsid w:val="00997137"/>
    <w:rsid w:val="009A46B2"/>
    <w:rsid w:val="009C2007"/>
    <w:rsid w:val="009C671B"/>
    <w:rsid w:val="009D5DED"/>
    <w:rsid w:val="009D74BA"/>
    <w:rsid w:val="009E0C4C"/>
    <w:rsid w:val="009E7711"/>
    <w:rsid w:val="009F3396"/>
    <w:rsid w:val="009F4270"/>
    <w:rsid w:val="00A01996"/>
    <w:rsid w:val="00A02B36"/>
    <w:rsid w:val="00A17A72"/>
    <w:rsid w:val="00A21D8E"/>
    <w:rsid w:val="00A23BD0"/>
    <w:rsid w:val="00A25889"/>
    <w:rsid w:val="00A27AC5"/>
    <w:rsid w:val="00A30A42"/>
    <w:rsid w:val="00A45512"/>
    <w:rsid w:val="00A4711B"/>
    <w:rsid w:val="00A51B27"/>
    <w:rsid w:val="00A7339E"/>
    <w:rsid w:val="00A8300F"/>
    <w:rsid w:val="00A84650"/>
    <w:rsid w:val="00A85C97"/>
    <w:rsid w:val="00A92F45"/>
    <w:rsid w:val="00AA4834"/>
    <w:rsid w:val="00AA65B7"/>
    <w:rsid w:val="00AB01C2"/>
    <w:rsid w:val="00AB0EF0"/>
    <w:rsid w:val="00AB322D"/>
    <w:rsid w:val="00AB77D3"/>
    <w:rsid w:val="00AC6261"/>
    <w:rsid w:val="00AD7856"/>
    <w:rsid w:val="00AF19FE"/>
    <w:rsid w:val="00AF71AA"/>
    <w:rsid w:val="00B00937"/>
    <w:rsid w:val="00B16D5E"/>
    <w:rsid w:val="00B21412"/>
    <w:rsid w:val="00B22832"/>
    <w:rsid w:val="00B33D52"/>
    <w:rsid w:val="00B42A96"/>
    <w:rsid w:val="00B4589C"/>
    <w:rsid w:val="00B55CF7"/>
    <w:rsid w:val="00B741F1"/>
    <w:rsid w:val="00B90E6B"/>
    <w:rsid w:val="00B91B4C"/>
    <w:rsid w:val="00BE01C9"/>
    <w:rsid w:val="00BE316F"/>
    <w:rsid w:val="00BF10E5"/>
    <w:rsid w:val="00BF4567"/>
    <w:rsid w:val="00C06220"/>
    <w:rsid w:val="00C245E2"/>
    <w:rsid w:val="00C35016"/>
    <w:rsid w:val="00C40D55"/>
    <w:rsid w:val="00C42026"/>
    <w:rsid w:val="00C53399"/>
    <w:rsid w:val="00C70089"/>
    <w:rsid w:val="00C71359"/>
    <w:rsid w:val="00C713B5"/>
    <w:rsid w:val="00C72D81"/>
    <w:rsid w:val="00CA4FE9"/>
    <w:rsid w:val="00CB0AA1"/>
    <w:rsid w:val="00CB6B60"/>
    <w:rsid w:val="00CC6054"/>
    <w:rsid w:val="00CD50E0"/>
    <w:rsid w:val="00CE147E"/>
    <w:rsid w:val="00CE36E2"/>
    <w:rsid w:val="00D068B3"/>
    <w:rsid w:val="00D1112C"/>
    <w:rsid w:val="00D1757D"/>
    <w:rsid w:val="00D276BC"/>
    <w:rsid w:val="00D30D1C"/>
    <w:rsid w:val="00D46AAC"/>
    <w:rsid w:val="00D476F8"/>
    <w:rsid w:val="00D52FBE"/>
    <w:rsid w:val="00D56FDB"/>
    <w:rsid w:val="00D61D7B"/>
    <w:rsid w:val="00D6257B"/>
    <w:rsid w:val="00D72E56"/>
    <w:rsid w:val="00D756D3"/>
    <w:rsid w:val="00D762A7"/>
    <w:rsid w:val="00DA45BD"/>
    <w:rsid w:val="00DB5F66"/>
    <w:rsid w:val="00DD1025"/>
    <w:rsid w:val="00DD4559"/>
    <w:rsid w:val="00DD5EA2"/>
    <w:rsid w:val="00DE1C0B"/>
    <w:rsid w:val="00DE53C7"/>
    <w:rsid w:val="00DE65A8"/>
    <w:rsid w:val="00DF16E7"/>
    <w:rsid w:val="00DF4C6E"/>
    <w:rsid w:val="00DF6F90"/>
    <w:rsid w:val="00E02D9D"/>
    <w:rsid w:val="00E050F4"/>
    <w:rsid w:val="00E06A85"/>
    <w:rsid w:val="00E12379"/>
    <w:rsid w:val="00E15831"/>
    <w:rsid w:val="00E17DC6"/>
    <w:rsid w:val="00E24381"/>
    <w:rsid w:val="00E25F47"/>
    <w:rsid w:val="00E5163E"/>
    <w:rsid w:val="00E54F07"/>
    <w:rsid w:val="00E60838"/>
    <w:rsid w:val="00E61124"/>
    <w:rsid w:val="00EA5A51"/>
    <w:rsid w:val="00EB5B42"/>
    <w:rsid w:val="00EB5FBE"/>
    <w:rsid w:val="00ED4135"/>
    <w:rsid w:val="00EF193D"/>
    <w:rsid w:val="00F03908"/>
    <w:rsid w:val="00F1267C"/>
    <w:rsid w:val="00F15428"/>
    <w:rsid w:val="00F270D0"/>
    <w:rsid w:val="00F333FE"/>
    <w:rsid w:val="00F84C00"/>
    <w:rsid w:val="00F901AE"/>
    <w:rsid w:val="00F92DE2"/>
    <w:rsid w:val="00F9391E"/>
    <w:rsid w:val="00FA533E"/>
    <w:rsid w:val="00FA5A81"/>
    <w:rsid w:val="00FB0F5B"/>
    <w:rsid w:val="00FB21F7"/>
    <w:rsid w:val="00FB2C95"/>
    <w:rsid w:val="00FB3830"/>
    <w:rsid w:val="00FB5D1D"/>
    <w:rsid w:val="00FC0F96"/>
    <w:rsid w:val="00FC6C79"/>
    <w:rsid w:val="00FE3390"/>
    <w:rsid w:val="00FF5A3C"/>
    <w:rsid w:val="00F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D6DE5"/>
  <w15:docId w15:val="{B6E4A9C9-0529-4356-B0F9-419D8E12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910"/>
    <w:rPr>
      <w:rFonts w:ascii="Tahoma" w:hAnsi="Tahoma" w:cs="Tahoma"/>
      <w:sz w:val="16"/>
      <w:szCs w:val="16"/>
    </w:rPr>
  </w:style>
  <w:style w:type="paragraph" w:styleId="ListParagraph">
    <w:name w:val="List Paragraph"/>
    <w:basedOn w:val="Normal"/>
    <w:uiPriority w:val="34"/>
    <w:qFormat/>
    <w:rsid w:val="00DD4559"/>
    <w:pPr>
      <w:ind w:left="720"/>
      <w:contextualSpacing/>
    </w:pPr>
  </w:style>
  <w:style w:type="character" w:styleId="Hyperlink">
    <w:name w:val="Hyperlink"/>
    <w:basedOn w:val="DefaultParagraphFont"/>
    <w:uiPriority w:val="99"/>
    <w:unhideWhenUsed/>
    <w:rsid w:val="00456369"/>
    <w:rPr>
      <w:color w:val="0000FF" w:themeColor="hyperlink"/>
      <w:u w:val="single"/>
    </w:rPr>
  </w:style>
  <w:style w:type="paragraph" w:styleId="Header">
    <w:name w:val="header"/>
    <w:basedOn w:val="Normal"/>
    <w:link w:val="HeaderChar"/>
    <w:uiPriority w:val="99"/>
    <w:unhideWhenUsed/>
    <w:rsid w:val="006A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2CD"/>
  </w:style>
  <w:style w:type="paragraph" w:styleId="Footer">
    <w:name w:val="footer"/>
    <w:basedOn w:val="Normal"/>
    <w:link w:val="FooterChar"/>
    <w:uiPriority w:val="99"/>
    <w:unhideWhenUsed/>
    <w:rsid w:val="006A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858">
      <w:bodyDiv w:val="1"/>
      <w:marLeft w:val="0"/>
      <w:marRight w:val="0"/>
      <w:marTop w:val="0"/>
      <w:marBottom w:val="0"/>
      <w:divBdr>
        <w:top w:val="none" w:sz="0" w:space="0" w:color="auto"/>
        <w:left w:val="none" w:sz="0" w:space="0" w:color="auto"/>
        <w:bottom w:val="none" w:sz="0" w:space="0" w:color="auto"/>
        <w:right w:val="none" w:sz="0" w:space="0" w:color="auto"/>
      </w:divBdr>
    </w:div>
    <w:div w:id="466706661">
      <w:bodyDiv w:val="1"/>
      <w:marLeft w:val="0"/>
      <w:marRight w:val="0"/>
      <w:marTop w:val="0"/>
      <w:marBottom w:val="0"/>
      <w:divBdr>
        <w:top w:val="none" w:sz="0" w:space="0" w:color="auto"/>
        <w:left w:val="none" w:sz="0" w:space="0" w:color="auto"/>
        <w:bottom w:val="none" w:sz="0" w:space="0" w:color="auto"/>
        <w:right w:val="none" w:sz="0" w:space="0" w:color="auto"/>
      </w:divBdr>
    </w:div>
    <w:div w:id="642201021">
      <w:bodyDiv w:val="1"/>
      <w:marLeft w:val="0"/>
      <w:marRight w:val="0"/>
      <w:marTop w:val="0"/>
      <w:marBottom w:val="0"/>
      <w:divBdr>
        <w:top w:val="none" w:sz="0" w:space="0" w:color="auto"/>
        <w:left w:val="none" w:sz="0" w:space="0" w:color="auto"/>
        <w:bottom w:val="none" w:sz="0" w:space="0" w:color="auto"/>
        <w:right w:val="none" w:sz="0" w:space="0" w:color="auto"/>
      </w:divBdr>
    </w:div>
    <w:div w:id="723721762">
      <w:bodyDiv w:val="1"/>
      <w:marLeft w:val="0"/>
      <w:marRight w:val="0"/>
      <w:marTop w:val="0"/>
      <w:marBottom w:val="0"/>
      <w:divBdr>
        <w:top w:val="none" w:sz="0" w:space="0" w:color="auto"/>
        <w:left w:val="none" w:sz="0" w:space="0" w:color="auto"/>
        <w:bottom w:val="none" w:sz="0" w:space="0" w:color="auto"/>
        <w:right w:val="none" w:sz="0" w:space="0" w:color="auto"/>
      </w:divBdr>
    </w:div>
    <w:div w:id="768307122">
      <w:bodyDiv w:val="1"/>
      <w:marLeft w:val="0"/>
      <w:marRight w:val="0"/>
      <w:marTop w:val="0"/>
      <w:marBottom w:val="0"/>
      <w:divBdr>
        <w:top w:val="none" w:sz="0" w:space="0" w:color="auto"/>
        <w:left w:val="none" w:sz="0" w:space="0" w:color="auto"/>
        <w:bottom w:val="none" w:sz="0" w:space="0" w:color="auto"/>
        <w:right w:val="none" w:sz="0" w:space="0" w:color="auto"/>
      </w:divBdr>
    </w:div>
    <w:div w:id="787313309">
      <w:bodyDiv w:val="1"/>
      <w:marLeft w:val="0"/>
      <w:marRight w:val="0"/>
      <w:marTop w:val="0"/>
      <w:marBottom w:val="0"/>
      <w:divBdr>
        <w:top w:val="none" w:sz="0" w:space="0" w:color="auto"/>
        <w:left w:val="none" w:sz="0" w:space="0" w:color="auto"/>
        <w:bottom w:val="none" w:sz="0" w:space="0" w:color="auto"/>
        <w:right w:val="none" w:sz="0" w:space="0" w:color="auto"/>
      </w:divBdr>
    </w:div>
    <w:div w:id="810486363">
      <w:bodyDiv w:val="1"/>
      <w:marLeft w:val="0"/>
      <w:marRight w:val="0"/>
      <w:marTop w:val="0"/>
      <w:marBottom w:val="0"/>
      <w:divBdr>
        <w:top w:val="none" w:sz="0" w:space="0" w:color="auto"/>
        <w:left w:val="none" w:sz="0" w:space="0" w:color="auto"/>
        <w:bottom w:val="none" w:sz="0" w:space="0" w:color="auto"/>
        <w:right w:val="none" w:sz="0" w:space="0" w:color="auto"/>
      </w:divBdr>
    </w:div>
    <w:div w:id="1196894172">
      <w:bodyDiv w:val="1"/>
      <w:marLeft w:val="0"/>
      <w:marRight w:val="0"/>
      <w:marTop w:val="0"/>
      <w:marBottom w:val="0"/>
      <w:divBdr>
        <w:top w:val="none" w:sz="0" w:space="0" w:color="auto"/>
        <w:left w:val="none" w:sz="0" w:space="0" w:color="auto"/>
        <w:bottom w:val="none" w:sz="0" w:space="0" w:color="auto"/>
        <w:right w:val="none" w:sz="0" w:space="0" w:color="auto"/>
      </w:divBdr>
    </w:div>
    <w:div w:id="12640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ddebenedet</dc:creator>
  <cp:lastModifiedBy>Dayna DeBenedet</cp:lastModifiedBy>
  <cp:revision>20</cp:revision>
  <cp:lastPrinted>2023-05-03T17:10:00Z</cp:lastPrinted>
  <dcterms:created xsi:type="dcterms:W3CDTF">2023-04-10T23:18:00Z</dcterms:created>
  <dcterms:modified xsi:type="dcterms:W3CDTF">2023-07-11T16:20:00Z</dcterms:modified>
</cp:coreProperties>
</file>